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3D4" w:rsidRPr="001963D4" w:rsidRDefault="001963D4" w:rsidP="001963D4">
      <w:pPr>
        <w:rPr>
          <w:rFonts w:ascii="StobiSerif Regular" w:hAnsi="StobiSerif Regular"/>
          <w:sz w:val="18"/>
          <w:szCs w:val="18"/>
        </w:rPr>
      </w:pPr>
      <w:bookmarkStart w:id="0" w:name="_GoBack"/>
      <w:r w:rsidRPr="001963D4">
        <w:rPr>
          <w:rFonts w:ascii="StobiSerif Regular" w:hAnsi="StobiSerif Regular"/>
          <w:sz w:val="18"/>
          <w:szCs w:val="18"/>
        </w:rPr>
        <w:t>28.Барање 14-3486</w:t>
      </w:r>
      <w:bookmarkEnd w:id="0"/>
      <w:r w:rsidRPr="001963D4">
        <w:rPr>
          <w:rFonts w:ascii="StobiSerif Regular" w:hAnsi="StobiSerif Regular"/>
          <w:sz w:val="18"/>
          <w:szCs w:val="18"/>
        </w:rPr>
        <w:t>/1</w:t>
      </w:r>
    </w:p>
    <w:p w:rsidR="001963D4" w:rsidRPr="001963D4" w:rsidRDefault="001963D4" w:rsidP="001963D4">
      <w:pPr>
        <w:rPr>
          <w:rFonts w:ascii="StobiSerif Regular" w:hAnsi="StobiSerif Regular"/>
          <w:sz w:val="18"/>
          <w:szCs w:val="18"/>
        </w:rPr>
      </w:pPr>
      <w:r w:rsidRPr="001963D4">
        <w:rPr>
          <w:rFonts w:ascii="StobiSerif Regular" w:hAnsi="StobiSerif Regular"/>
          <w:sz w:val="18"/>
          <w:szCs w:val="18"/>
        </w:rPr>
        <w:t xml:space="preserve">- </w:t>
      </w:r>
      <w:r w:rsidRPr="001963D4">
        <w:rPr>
          <w:rFonts w:ascii="StobiSerif Regular" w:hAnsi="StobiSerif Regular"/>
          <w:sz w:val="18"/>
          <w:szCs w:val="18"/>
        </w:rPr>
        <w:t>Д</w:t>
      </w:r>
      <w:r w:rsidRPr="001963D4">
        <w:rPr>
          <w:rFonts w:ascii="StobiSerif Regular" w:hAnsi="StobiSerif Regular"/>
          <w:sz w:val="18"/>
          <w:szCs w:val="18"/>
        </w:rPr>
        <w:t>али постои законски основ или друг основ утврден со друг акт-Колективен договор и слично согласно кој за времетраењето на штрајк на вработените во јавните установи – детски градинки, согласно кој се забранува склучување на Договори за прифаќање и згрижување на деца помеѓу детските градинки и родител/старател.</w:t>
      </w:r>
    </w:p>
    <w:p w:rsidR="001963D4" w:rsidRPr="001963D4" w:rsidRDefault="001963D4" w:rsidP="001963D4">
      <w:pPr>
        <w:rPr>
          <w:rFonts w:ascii="StobiSerif Regular" w:hAnsi="StobiSerif Regular"/>
          <w:sz w:val="18"/>
          <w:szCs w:val="18"/>
        </w:rPr>
      </w:pPr>
    </w:p>
    <w:p w:rsidR="001963D4" w:rsidRPr="001963D4" w:rsidRDefault="001963D4" w:rsidP="001963D4">
      <w:pPr>
        <w:rPr>
          <w:rFonts w:ascii="StobiSerif Regular" w:hAnsi="StobiSerif Regular"/>
          <w:sz w:val="18"/>
          <w:szCs w:val="18"/>
        </w:rPr>
      </w:pPr>
      <w:r w:rsidRPr="001963D4">
        <w:rPr>
          <w:rFonts w:ascii="StobiSerif Regular" w:hAnsi="StobiSerif Regular"/>
          <w:sz w:val="18"/>
          <w:szCs w:val="18"/>
        </w:rPr>
        <w:t>Одговор:</w:t>
      </w:r>
    </w:p>
    <w:p w:rsidR="001963D4" w:rsidRPr="001963D4" w:rsidRDefault="001963D4" w:rsidP="001963D4">
      <w:pPr>
        <w:rPr>
          <w:rFonts w:ascii="StobiSerif Regular" w:hAnsi="StobiSerif Regular"/>
          <w:sz w:val="18"/>
          <w:szCs w:val="18"/>
        </w:rPr>
      </w:pPr>
      <w:r w:rsidRPr="001963D4">
        <w:rPr>
          <w:rFonts w:ascii="StobiSerif Regular" w:hAnsi="StobiSerif Regular"/>
          <w:sz w:val="18"/>
          <w:szCs w:val="18"/>
        </w:rPr>
        <w:t xml:space="preserve"> </w:t>
      </w:r>
    </w:p>
    <w:p w:rsidR="001963D4" w:rsidRDefault="001963D4" w:rsidP="001963D4">
      <w:pPr>
        <w:rPr>
          <w:rFonts w:ascii="StobiSerif Regular" w:hAnsi="StobiSerif Regular"/>
          <w:color w:val="auto"/>
          <w:sz w:val="18"/>
          <w:szCs w:val="18"/>
        </w:rPr>
      </w:pPr>
      <w:r w:rsidRPr="001963D4">
        <w:rPr>
          <w:rFonts w:ascii="StobiSerif Regular" w:hAnsi="StobiSerif Regular"/>
          <w:color w:val="auto"/>
          <w:sz w:val="18"/>
          <w:szCs w:val="18"/>
        </w:rPr>
        <w:t>Министерството за труд и социјална политика Ве информира дека во членот 174-а став (3) од Законот за заштита на децата (,,Службен весник на РМ“ бр. 23/13</w:t>
      </w:r>
      <w:r w:rsidRPr="001963D4">
        <w:rPr>
          <w:rFonts w:ascii="StobiSerif Regular" w:hAnsi="StobiSerif Regular"/>
          <w:color w:val="auto"/>
          <w:sz w:val="18"/>
          <w:szCs w:val="18"/>
          <w:lang w:val="ru-RU"/>
        </w:rPr>
        <w:t xml:space="preserve">, </w:t>
      </w:r>
      <w:r w:rsidRPr="001963D4">
        <w:rPr>
          <w:rFonts w:ascii="StobiSerif Regular" w:hAnsi="StobiSerif Regular"/>
          <w:color w:val="auto"/>
          <w:sz w:val="18"/>
          <w:szCs w:val="18"/>
        </w:rPr>
        <w:t>12/14, 44/14</w:t>
      </w:r>
      <w:r w:rsidRPr="001963D4">
        <w:rPr>
          <w:rFonts w:ascii="StobiSerif Regular" w:hAnsi="StobiSerif Regular"/>
          <w:color w:val="auto"/>
          <w:sz w:val="18"/>
          <w:szCs w:val="18"/>
          <w:lang w:val="ru-RU"/>
        </w:rPr>
        <w:t xml:space="preserve">, </w:t>
      </w:r>
      <w:r w:rsidRPr="001963D4">
        <w:rPr>
          <w:rFonts w:ascii="StobiSerif Regular" w:hAnsi="StobiSerif Regular"/>
          <w:color w:val="auto"/>
          <w:sz w:val="18"/>
          <w:szCs w:val="18"/>
        </w:rPr>
        <w:t>144/14, 10/15</w:t>
      </w:r>
      <w:r w:rsidRPr="001963D4">
        <w:rPr>
          <w:rFonts w:ascii="StobiSerif Regular" w:hAnsi="StobiSerif Regular"/>
          <w:color w:val="auto"/>
          <w:sz w:val="18"/>
          <w:szCs w:val="18"/>
          <w:lang w:val="ru-RU"/>
        </w:rPr>
        <w:t>,</w:t>
      </w:r>
      <w:r w:rsidRPr="001963D4">
        <w:rPr>
          <w:rFonts w:ascii="StobiSerif Regular" w:hAnsi="StobiSerif Regular"/>
          <w:color w:val="auto"/>
          <w:sz w:val="18"/>
          <w:szCs w:val="18"/>
        </w:rPr>
        <w:t xml:space="preserve"> 25/15, 150/15</w:t>
      </w:r>
      <w:r w:rsidRPr="001963D4">
        <w:rPr>
          <w:rFonts w:ascii="StobiSerif Regular" w:hAnsi="StobiSerif Regular"/>
          <w:color w:val="auto"/>
          <w:sz w:val="18"/>
          <w:szCs w:val="18"/>
          <w:lang w:val="ru-RU"/>
        </w:rPr>
        <w:t xml:space="preserve">, </w:t>
      </w:r>
      <w:r w:rsidRPr="001963D4">
        <w:rPr>
          <w:rFonts w:ascii="StobiSerif Regular" w:hAnsi="StobiSerif Regular"/>
          <w:color w:val="auto"/>
          <w:sz w:val="18"/>
          <w:szCs w:val="18"/>
        </w:rPr>
        <w:t>192/15, 27/16, 163/17, 21/18, 198/18 и</w:t>
      </w:r>
      <w:r w:rsidRPr="001963D4">
        <w:rPr>
          <w:rFonts w:ascii="StobiSerif Regular" w:hAnsi="StobiSerif Regular"/>
          <w:color w:val="000000"/>
          <w:sz w:val="18"/>
          <w:szCs w:val="18"/>
          <w:lang w:val="ru-RU"/>
        </w:rPr>
        <w:t xml:space="preserve"> „Службен весник на Република Северна Македонија“ бр. 104/19</w:t>
      </w:r>
      <w:r w:rsidRPr="001963D4">
        <w:rPr>
          <w:rFonts w:ascii="StobiSerif Regular" w:hAnsi="StobiSerif Regular"/>
          <w:color w:val="auto"/>
          <w:sz w:val="18"/>
          <w:szCs w:val="18"/>
        </w:rPr>
        <w:t xml:space="preserve">, 146/19, 275/19, 311/20 и 294/21) е утврдено дека </w:t>
      </w:r>
      <w:r w:rsidRPr="001963D4">
        <w:rPr>
          <w:rFonts w:ascii="StobiSerif Regular" w:hAnsi="StobiSerif Regular" w:cs="Arial"/>
          <w:iCs/>
          <w:color w:val="000000"/>
          <w:sz w:val="18"/>
          <w:szCs w:val="18"/>
          <w:lang w:val="ru-RU"/>
        </w:rPr>
        <w:t xml:space="preserve">во јавна установа за деца вршењето на дејноста згрижување и воспитание </w:t>
      </w:r>
      <w:r w:rsidRPr="001963D4">
        <w:rPr>
          <w:rFonts w:ascii="StobiSerif Regular" w:hAnsi="StobiSerif Regular" w:cs="Arial"/>
          <w:iCs/>
          <w:color w:val="000000"/>
          <w:sz w:val="18"/>
          <w:szCs w:val="18"/>
        </w:rPr>
        <w:t>на деца од предучилишна возраст</w:t>
      </w:r>
      <w:r w:rsidRPr="001963D4">
        <w:rPr>
          <w:rFonts w:ascii="StobiSerif Regular" w:hAnsi="StobiSerif Regular" w:cs="Arial"/>
          <w:iCs/>
          <w:color w:val="000000"/>
          <w:sz w:val="18"/>
          <w:szCs w:val="18"/>
          <w:lang w:val="ru-RU"/>
        </w:rPr>
        <w:t xml:space="preserve">  </w:t>
      </w:r>
      <w:r w:rsidRPr="001963D4">
        <w:rPr>
          <w:rFonts w:ascii="StobiSerif Regular" w:hAnsi="StobiSerif Regular" w:cs="Arial"/>
          <w:color w:val="000000"/>
          <w:sz w:val="18"/>
          <w:szCs w:val="18"/>
        </w:rPr>
        <w:t>не  смее  да  се  прекинува освен  за  вонредни  состојби  (природни  непогоди,  епидемии  и  друго),  за  што решава основачот, а по претходна согласност со Министерството.</w:t>
      </w:r>
      <w:r w:rsidRPr="001963D4">
        <w:rPr>
          <w:rFonts w:ascii="StobiSerif Regular" w:hAnsi="StobiSerif Regular"/>
          <w:color w:val="auto"/>
          <w:sz w:val="18"/>
          <w:szCs w:val="18"/>
        </w:rPr>
        <w:t xml:space="preserve"> </w:t>
      </w:r>
    </w:p>
    <w:p w:rsidR="001963D4" w:rsidRDefault="001963D4" w:rsidP="001963D4">
      <w:pPr>
        <w:rPr>
          <w:rFonts w:ascii="StobiSerif Regular" w:hAnsi="StobiSerif Regular"/>
          <w:color w:val="auto"/>
          <w:sz w:val="18"/>
          <w:szCs w:val="18"/>
        </w:rPr>
      </w:pPr>
    </w:p>
    <w:p w:rsidR="001963D4" w:rsidRPr="001963D4" w:rsidRDefault="001963D4" w:rsidP="001963D4">
      <w:pPr>
        <w:rPr>
          <w:rFonts w:ascii="StobiSerif Regular" w:hAnsi="StobiSerif Regular"/>
          <w:color w:val="auto"/>
          <w:sz w:val="18"/>
          <w:szCs w:val="18"/>
        </w:rPr>
      </w:pPr>
      <w:r w:rsidRPr="001963D4">
        <w:rPr>
          <w:rFonts w:ascii="StobiSerif Regular" w:hAnsi="StobiSerif Regular"/>
          <w:color w:val="auto"/>
          <w:sz w:val="18"/>
          <w:szCs w:val="18"/>
        </w:rPr>
        <w:t xml:space="preserve">Согласно ставот (4) од истиот член, </w:t>
      </w:r>
      <w:r w:rsidRPr="001963D4">
        <w:rPr>
          <w:rFonts w:ascii="StobiSerif Regular" w:hAnsi="StobiSerif Regular" w:cs="Arial"/>
          <w:color w:val="000000"/>
          <w:sz w:val="18"/>
          <w:szCs w:val="18"/>
          <w:lang w:val="ru-RU"/>
        </w:rPr>
        <w:t xml:space="preserve">во случај на прекин  на работата и неможност за континуирано извршување на дејноста згрижување и воспитание на деца од предучилишна возраст заради штрајк, директорот на јавната установа за деца, по претходна согласност од градоначалникот на </w:t>
      </w:r>
      <w:r w:rsidRPr="001963D4">
        <w:rPr>
          <w:rFonts w:ascii="StobiSerif Regular" w:hAnsi="StobiSerif Regular" w:cs="Arial"/>
          <w:bCs/>
          <w:color w:val="000000"/>
          <w:sz w:val="18"/>
          <w:szCs w:val="18"/>
          <w:lang w:val="ru-RU"/>
        </w:rPr>
        <w:t>општината и општината во градот Скопје</w:t>
      </w:r>
      <w:r w:rsidRPr="001963D4">
        <w:rPr>
          <w:rFonts w:ascii="StobiSerif Regular" w:hAnsi="StobiSerif Regular" w:cs="Arial"/>
          <w:color w:val="000000"/>
          <w:sz w:val="18"/>
          <w:szCs w:val="18"/>
          <w:lang w:val="ru-RU"/>
        </w:rPr>
        <w:t>, е должен да го обезбеди остварувањето на дејноста со замена на вработените кои штрајкуваат, за време додека трае штрајкот.</w:t>
      </w:r>
    </w:p>
    <w:p w:rsidR="001963D4" w:rsidRDefault="001963D4" w:rsidP="001963D4">
      <w:pPr>
        <w:rPr>
          <w:rFonts w:ascii="StobiSerif Regular" w:hAnsi="StobiSerif Regular" w:cs="Arial"/>
          <w:color w:val="000000"/>
          <w:sz w:val="18"/>
          <w:szCs w:val="18"/>
          <w:lang w:val="ru-RU"/>
        </w:rPr>
      </w:pPr>
    </w:p>
    <w:p w:rsidR="001963D4" w:rsidRPr="001963D4" w:rsidRDefault="001963D4" w:rsidP="001963D4">
      <w:pPr>
        <w:rPr>
          <w:rFonts w:ascii="StobiSerif Regular" w:hAnsi="StobiSerif Regular" w:cs="Arial"/>
          <w:color w:val="000000"/>
          <w:sz w:val="18"/>
          <w:szCs w:val="18"/>
          <w:lang w:val="ru-RU"/>
        </w:rPr>
      </w:pPr>
      <w:r w:rsidRPr="001963D4">
        <w:rPr>
          <w:rFonts w:ascii="StobiSerif Regular" w:hAnsi="StobiSerif Regular" w:cs="Arial"/>
          <w:color w:val="000000"/>
          <w:sz w:val="18"/>
          <w:szCs w:val="18"/>
          <w:lang w:val="ru-RU"/>
        </w:rPr>
        <w:t>Во ставот (5) е уредено дека потребата од работници ќе се обезбедува преку посредување на службата надлежна за посредување при вработување од евиденцијата на невработени лица од Агенцијата за вработување.</w:t>
      </w:r>
    </w:p>
    <w:p w:rsidR="009A0A61" w:rsidRPr="001963D4" w:rsidRDefault="001963D4">
      <w:pPr>
        <w:rPr>
          <w:rFonts w:ascii="StobiSerif Regular" w:hAnsi="StobiSerif Regular"/>
          <w:sz w:val="18"/>
          <w:szCs w:val="18"/>
        </w:rPr>
      </w:pPr>
    </w:p>
    <w:sectPr w:rsidR="009A0A61" w:rsidRPr="0019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D4"/>
    <w:rsid w:val="001963D4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557C"/>
  <w15:chartTrackingRefBased/>
  <w15:docId w15:val="{205C86CC-3E76-4968-AE58-1850ADA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3D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1381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2023-02-13T12:13:00Z</dcterms:created>
  <dcterms:modified xsi:type="dcterms:W3CDTF">2023-02-13T12:14:00Z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deeaf922-ee96-44a8-bd14-c1f2b7905e83</vt:lpwstr>
  </property>
</Properties>
</file>